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uchwały Nr XIV/200/25 Rady Miejskiej w Żabnie z dnia 11 czerwca 2025 roku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dla Województwa Małopolskiego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(t.j. Dz.U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1530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W uchwale Nr </w:t>
      </w:r>
      <w:r>
        <w:rPr>
          <w:rFonts w:ascii="Times New Roman" w:eastAsia="Times New Roman" w:hAnsi="Times New Roman" w:cs="Times New Roman"/>
          <w:b w:val="0"/>
          <w:i w:val="0"/>
          <w:caps/>
          <w:strike w:val="0"/>
          <w:color w:val="000000"/>
          <w:sz w:val="24"/>
          <w:u w:val="none" w:color="000000"/>
          <w:vertAlign w:val="baseline"/>
        </w:rPr>
        <w:t xml:space="preserve">XIV/200/25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Rady Miejskiej w Żabnie z dnia 11 czerwca 2025 roku  w sprawie udzielenia pomocy finansowej dla Województwa Małopolskiego, wprowadza się następujące zmiany: 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pkt 1 w § 1 otrzymuje brzmienie:</w:t>
      </w:r>
    </w:p>
    <w:p w:rsidR="00A77B3E">
      <w:pPr>
        <w:keepNext w:val="0"/>
        <w:keepLines w:val="0"/>
        <w:spacing w:before="0" w:after="120" w:line="240" w:lineRule="auto"/>
        <w:ind w:left="793" w:right="0" w:hanging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50 000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2027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r.;”.</w:t>
      </w:r>
      <w:r>
        <w:t>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2 otrzymuje brzmienie:</w:t>
      </w:r>
    </w:p>
    <w:p w:rsidR="00A77B3E">
      <w:pPr>
        <w:keepNext w:val="0"/>
        <w:keepLines/>
        <w:spacing w:before="0" w:after="120" w:line="240" w:lineRule="auto"/>
        <w:ind w:left="45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Pomoc finansowa, o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zostanie udzielona ze środków budżetu Gminy Żabno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latach 2025 - 2027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oraz  zostanie uwzględniona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Wieloletniej Prognozie Finansowej Gminy Żabno na lata 2025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- 2035.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”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2051521E-6633-4983-BBD0-E16925B9F753.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XIX/281/25 z dnia 5 listopada 2025 r.</dc:title>
  <dc:subject>w sprawie zmiany uchwały Nr XIV/200/25 Rady Miejskiej w^Żabnie z^dnia 11^czerwca 2025^roku
w sprawie udzielenia pomocy finansowej dla Województwa Małopolskiego</dc:subject>
  <dc:creator>Mateusz Libera</dc:creator>
  <cp:lastModifiedBy>Mateusz Libera</cp:lastModifiedBy>
  <cp:revision>1</cp:revision>
  <dcterms:created xsi:type="dcterms:W3CDTF">2025-11-12T12:05:26Z</dcterms:created>
  <dcterms:modified xsi:type="dcterms:W3CDTF">2025-11-12T12:05:26Z</dcterms:modified>
  <cp:category>Akt prawny</cp:category>
</cp:coreProperties>
</file>