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XIII/189/25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21 maja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4"/>
          <w:vertAlign w:val="baseline"/>
        </w:rPr>
        <w:t>w sprawie wyrażenia zgody na zawarcie w</w:t>
      </w:r>
      <w:r>
        <w:rPr>
          <w:rFonts w:ascii="Times New Roman" w:eastAsia="Times New Roman" w:hAnsi="Times New Roman" w:cs="Times New Roman"/>
          <w:b/>
          <w:i w:val="0"/>
          <w:caps w:val="0"/>
          <w:sz w:val="24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z w:val="24"/>
          <w:vertAlign w:val="baseline"/>
        </w:rPr>
        <w:t>trybie bezprzetargowym umowy najmu na czas oznaczony dłuższy niż 3</w:t>
      </w:r>
      <w:r>
        <w:rPr>
          <w:rFonts w:ascii="Times New Roman" w:eastAsia="Times New Roman" w:hAnsi="Times New Roman" w:cs="Times New Roman"/>
          <w:b/>
          <w:i w:val="0"/>
          <w:caps w:val="0"/>
          <w:sz w:val="24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z w:val="24"/>
          <w:vertAlign w:val="baseline"/>
        </w:rPr>
        <w:t>lata, ze spółką Polski Światłowód Otwarty sp. z</w:t>
      </w:r>
      <w:r>
        <w:rPr>
          <w:rFonts w:ascii="Times New Roman" w:eastAsia="Times New Roman" w:hAnsi="Times New Roman" w:cs="Times New Roman"/>
          <w:b/>
          <w:i w:val="0"/>
          <w:caps w:val="0"/>
          <w:sz w:val="24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z w:val="24"/>
          <w:vertAlign w:val="baseline"/>
        </w:rPr>
        <w:t>o.o, części działki</w:t>
      </w:r>
      <w:r>
        <w:rPr>
          <w:rFonts w:ascii="Times New Roman" w:eastAsia="Times New Roman" w:hAnsi="Times New Roman" w:cs="Times New Roman"/>
          <w:b/>
          <w:i w:val="0"/>
          <w:caps w:val="0"/>
          <w:sz w:val="24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z w:val="24"/>
          <w:vertAlign w:val="baseline"/>
        </w:rPr>
        <w:t>nr 719/3 o</w:t>
      </w:r>
      <w:r>
        <w:rPr>
          <w:rFonts w:ascii="Times New Roman" w:eastAsia="Times New Roman" w:hAnsi="Times New Roman" w:cs="Times New Roman"/>
          <w:b/>
          <w:i w:val="0"/>
          <w:caps w:val="0"/>
          <w:sz w:val="24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z w:val="24"/>
          <w:vertAlign w:val="baseline"/>
        </w:rPr>
        <w:t>pow. 2,6 m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,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położonej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Otfinowie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Na podstawie art. 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2, pkt 9. lit "a"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r., poz. 1465, z późniejszymi zmianami) oraz art. 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r., poz. 1145,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Wyrazić zgodę Burmistrzowi Żabna na zawarcie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trybie bezprzetargowym umowy najmu na czas oznaczony dłuższy niz 3 lata, ze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spółka Polski Światłowód Otwarty sp. z o.o., części działki nr 719/3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o pow. 2,6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 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Otfinowie, dla której Sąd Rejonowy w Dąbrowie Tarnowskiej IV Wydział Ksiąg Wieczystych prowadzi księgę wieczystą TR1D/00044269/4, stanowiącej własność Gminy Żabno,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przeznaczeniem na posadowienie szafy telekomunikacyjnej oraz studni SKO-G2, niezbędnych do uruchomienia sieci światłowodowej.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5B230378-6068-4D3F-97AE-60005C27BFA7.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XIII/189/25 z dnia 21 maja 2025 r.</dc:title>
  <dc:subject>w sprawie wyrażenia zgody na zawarcie w trybie bezprzetargowym umowy najmu na czas oznaczony dłuższy niż 3 lata, ze spółką Polski Światłowód Otwarty sp. z o.o, części działkinr 719/3 o pow. 2,6 m2, położonej w Otfinowie</dc:subject>
  <dc:creator>Mateusz Libera</dc:creator>
  <cp:lastModifiedBy>Mateusz Libera</cp:lastModifiedBy>
  <cp:revision>1</cp:revision>
  <dcterms:created xsi:type="dcterms:W3CDTF">2025-05-23T10:28:41Z</dcterms:created>
  <dcterms:modified xsi:type="dcterms:W3CDTF">2025-05-23T10:28:41Z</dcterms:modified>
  <cp:category>Akt prawny</cp:category>
</cp:coreProperties>
</file>