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IV/36/24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lipca 2024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zmieniająca uchwałę w sprawie określenia szczegółowych zasad, sposobu i trybu udzielania ulg w spłacie należności pieniężnych o charakterze cywilnoprawnym oraz warunków dopuszczalności pomocy publicznej w przypadkach, w których ulga stanowić będzie pomoc publiczną oraz wskazania organu lub osób uprawnionych do udzielenia tych ulg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15 ustawy z dnia 8 marca 1990 r. o samorządzie gminnym (t.j.Dz. 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2024r. poz. 609 z późn. zm.) oraz art. 59 ust. 1-3 i art. 59a ustawy z dnia 27 sierpnia 2009 r. o finansach publicznych (t.j. Dz. U. z 2023 r., poz. 1270 z późn. zm.) i art. 5 ustawy z dnia 20 lipca 2000 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ogłoszeniu aktów normatywnych i niektórych aktów prawnych (t.j. Dz. U. z 2019 r. poz. 1461)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XVI/222/20 RADY MIEJSKIEJ W ŻABNIE z dnia 19 marca 2020 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sprawie określenia szczegółowych zasad, sposobu i trybu udzielania ulg w spłacie należności pieniężnych o charakterze cywilnoprawnym oraz warunków dopuszczalności pomocy publicznej w przypadkach, w których ulga stanowić będzie pomoc publiczną oraz wskazania organu lub osób uprawnionych do udzielenia tych ulg (Dz.Woj.Małop. z 2020 r., poz. 2469)  §7 otrzymuje brzmienie:</w:t>
      </w:r>
    </w:p>
    <w:p w:rsidR="00A77B3E">
      <w:pPr>
        <w:keepNext w:val="0"/>
        <w:keepLines/>
        <w:spacing w:before="0" w:after="120" w:line="240" w:lineRule="auto"/>
        <w:ind w:left="68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§ 7ust.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1 Umarzanie, odraczanie terminu spłaty lub rozkładanie na raty należności pieniężnych mających charakter cywilnoprawny, przypadających od podmiotu prowadzącego działalność gospodarczą w rozumieniu unijnego prawa konkurencji, w tym prowadzącego działalność w sektorze produkcji rolnej lub w sektorze rybołówstwa, ulga, w zakresie w jakim dotyczy tej działalności, w przypadkach, o których mowa w § 4 ust. 1 stanowią:</w:t>
      </w:r>
    </w:p>
    <w:p w:rsidR="00A77B3E">
      <w:pPr>
        <w:keepNext w:val="0"/>
        <w:keepLines w:val="0"/>
        <w:spacing w:before="0" w:after="120" w:line="240" w:lineRule="auto"/>
        <w:ind w:left="102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pomoc de minimis, zgodnie z rozporządzeniem Komisji (UE) nr 2023/2831 z dnia 13 grudnia 2023 r. w sprawie stosowania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107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i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108 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Traktatu o funkcjonowaniu Unii Europejskiej do pomocy de minimis (Dz. U. UE L nr 2831 z 15.12.2023 r.), pomoc de minimis może być udzielana do dnia 30 czerwca 2031 r.;</w:t>
      </w:r>
    </w:p>
    <w:p w:rsidR="00A77B3E">
      <w:pPr>
        <w:keepNext w:val="0"/>
        <w:keepLines w:val="0"/>
        <w:spacing w:before="0" w:after="120" w:line="240" w:lineRule="auto"/>
        <w:ind w:left="102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pomoc de minimis w rolnictwie, zgodnie z rozporządzeniem Komisji (UE) nr 1408/2013 z dnia 18 grudnia 2013 r. w sprawie stosowania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107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i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108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Traktatu o funkcjonowaniu Unii Europejskiej do pomocy de minimis w sektorze rolnym (Dz. U. UE L 352 z 24.12.2013 r., str. 9, z późn. zm.), pomoc de minimis w rolnictwie może być udzielana do dnia 30 czerwca 2028 r.;</w:t>
      </w:r>
    </w:p>
    <w:p w:rsidR="00A77B3E">
      <w:pPr>
        <w:keepNext w:val="0"/>
        <w:keepLines w:val="0"/>
        <w:spacing w:before="0" w:after="120" w:line="240" w:lineRule="auto"/>
        <w:ind w:left="102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pomoc de minimis w rybołówstwie, zgodnie z rozporządzeniem Komisji (UE) nr 717/2014 z dnia 27 czerwca 2014 r. w sprawie stosowania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107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i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108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Traktatu o funkcjonowaniu Unii Europejskiej do pomocy de minimis w sektorze rybołówstwa i akwakultury (Dz. U. UE L 190 z 28.06.2014 r., str. 45, z późn. zm.), pomoc de minimis w rybołówstwie może być udzielana do dnia 30 czerwca 2030 r.</w:t>
      </w:r>
    </w:p>
    <w:p w:rsidR="00A77B3E">
      <w:pPr>
        <w:keepNext w:val="0"/>
        <w:keepLines/>
        <w:spacing w:before="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Podmiot ubiegający się o pomoc de minimis jest zobowiązany do przedstawienia organowi udzielającemu pomocy wraz z wnioskiem o udzielenie pomocy dokumentów, o których mowa w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37 ust. 1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ustawy z dnia 30 kwietnia 2004 r. o postępowaniu w sprawach dotyczących pomocy publicznej (t.j.Dz. U. z 2023 r. poz. 702), tj.:</w:t>
      </w:r>
    </w:p>
    <w:p w:rsidR="00A77B3E">
      <w:pPr>
        <w:keepNext w:val="0"/>
        <w:keepLines w:val="0"/>
        <w:spacing w:before="0" w:after="120" w:line="240" w:lineRule="auto"/>
        <w:ind w:left="102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wszystkich zaświadczeń o pomocy de minimis oraz pomocy de minimis w rolnictwie lub rybołówstwie, jakie otrzymał w ciągu minionych 3 lat albo oświadczenie o wielkości tej pomocy otrzymanej w tym okresie, albo oświadczenie o nieotrzymaniu takiej pomocy w tym okresie;</w:t>
      </w:r>
    </w:p>
    <w:p w:rsidR="00A77B3E">
      <w:pPr>
        <w:keepNext w:val="0"/>
        <w:keepLines w:val="0"/>
        <w:spacing w:before="0" w:after="120" w:line="240" w:lineRule="auto"/>
        <w:ind w:left="102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informacji określonych w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rozporządzeniu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Rady Ministrów z dnia 29 marca 2010 r. w sprawie zakresu informacji przedstawionych przez podmiot ubiegający się o pomoc de minimis (t.j.Dz. U. z 2024 r. poz. 40).</w:t>
      </w:r>
    </w:p>
    <w:p w:rsidR="00A77B3E">
      <w:pPr>
        <w:keepNext w:val="0"/>
        <w:keepLines/>
        <w:spacing w:before="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Podmiot ubiegający się o pomoc de minimis w rolnictwie lub rybołówstwie jest zobowiązany do przedstawienia organowi udzielającemu pomocy wraz z wnioskiem o udzielenie pomocy dokumentów, o których mowa w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 37 ust. 2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ustawy z dnia 30 kwietnia 2004 r. o postępowaniu w sprawach dotyczących pomocy publicznej (t.j. Dz. U. z 2023 r. poz. 702) oraz informacji określonych w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rozporządzeniu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Rady Ministrów z dnia 11 czerwca 2010 r. w sprawie informacji składanych przez podmioty ubiegające się o pomoc de minimis w rolnictwie lub rybołówstwie (Dz. U. Nr 121, poz. 810).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”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po upływie 14 dni od dnia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E69DD859-4B47-4A8D-897E-4CE14068C8CE.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IV/36/24 z dnia 30 lipca 2024 r.</dc:title>
  <dc:subject>zmieniająca uchwałę w^sprawie określenia szczegółowych zasad, sposobu i^trybu udzielania ulg w^spłacie należności pieniężnych o^charakterze cywilnoprawnym oraz warunków dopuszczalności pomocy publicznej w^przypadkach, w^których ulga stanowić będzie pomoc publiczną oraz wskazania organu lub osób uprawnionych do udzielenia tych ulg</dc:subject>
  <dc:creator>Mateusz Libera</dc:creator>
  <cp:lastModifiedBy>Mateusz Libera</cp:lastModifiedBy>
  <cp:revision>1</cp:revision>
  <dcterms:created xsi:type="dcterms:W3CDTF">2024-07-31T11:31:14Z</dcterms:created>
  <dcterms:modified xsi:type="dcterms:W3CDTF">2024-07-31T11:31:14Z</dcterms:modified>
  <cp:category>Akt prawny</cp:category>
</cp:coreProperties>
</file>